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B1EA5">
      <w:pPr>
        <w:spacing w:line="400" w:lineRule="exact"/>
        <w:rPr>
          <w:rFonts w:hint="eastAsi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其中《打麦号子》中的文化传承让我倍受启发。</w:t>
      </w:r>
    </w:p>
    <w:p w14:paraId="5E6EC9D3">
      <w:pPr>
        <w:spacing w:line="400" w:lineRule="exact"/>
        <w:rPr>
          <w:rFonts w:hint="eastAsia"/>
        </w:rPr>
      </w:pPr>
    </w:p>
    <w:p w14:paraId="6CC86039">
      <w:pPr>
        <w:spacing w:line="400" w:lineRule="exact"/>
        <w:rPr>
          <w:rFonts w:hint="eastAsia"/>
        </w:rPr>
      </w:pPr>
    </w:p>
    <w:p w14:paraId="091C1DA6">
      <w:pPr>
        <w:spacing w:line="400" w:lineRule="exact"/>
        <w:rPr>
          <w:rFonts w:hint="eastAsia"/>
        </w:rPr>
      </w:pPr>
      <w:r>
        <w:rPr>
          <w:rFonts w:hint="eastAsia"/>
          <w:lang w:eastAsia="zh-CN"/>
        </w:rPr>
        <w:t>因为</w:t>
      </w:r>
      <w:r>
        <w:rPr>
          <w:rFonts w:hint="eastAsia"/>
        </w:rPr>
        <w:t xml:space="preserve">打麦号子是中国北方麦作区流传的一种传统劳动号子，主要用于集体打麦、碾场等农事活动。它不仅是农耕文明的活态记忆，更承载着劳动人民的智慧与情感，其文化传承的重要性主要体现在以下几个方面。  </w:t>
      </w:r>
    </w:p>
    <w:p w14:paraId="200E0D5A">
      <w:pPr>
        <w:spacing w:line="400" w:lineRule="exact"/>
        <w:rPr>
          <w:rFonts w:hint="eastAsia"/>
        </w:rPr>
      </w:pPr>
    </w:p>
    <w:p w14:paraId="255D687D">
      <w:pPr>
        <w:spacing w:line="400" w:lineRule="exact"/>
        <w:rPr>
          <w:rFonts w:hint="eastAsia"/>
        </w:rPr>
      </w:pPr>
      <w:r>
        <w:rPr>
          <w:rFonts w:hint="eastAsia"/>
        </w:rPr>
        <w:t>1. 历史价值：农耕文明的“声音档案”</w:t>
      </w:r>
    </w:p>
    <w:p w14:paraId="71A73803">
      <w:pPr>
        <w:spacing w:line="400" w:lineRule="exact"/>
        <w:rPr>
          <w:rFonts w:hint="eastAsia"/>
        </w:rPr>
      </w:pPr>
      <w:r>
        <w:rPr>
          <w:rFonts w:hint="eastAsia"/>
        </w:rPr>
        <w:t xml:space="preserve">打麦号子源于传统农业社会，歌词内容多反映麦收时节的劳作场景，如“六月麦浪黄，连枷打麦忙”。它记录了北方小麦产区的生产方式和节气文化，是研究中国农业社会史的重要口述资料。同时，号子中使用的方言词汇和即兴唱词，也为语言学、民俗学提供了珍贵素材。  </w:t>
      </w:r>
    </w:p>
    <w:p w14:paraId="2342EAFE">
      <w:pPr>
        <w:spacing w:line="400" w:lineRule="exact"/>
        <w:rPr>
          <w:rFonts w:hint="eastAsia"/>
        </w:rPr>
      </w:pPr>
    </w:p>
    <w:p w14:paraId="58837FA6">
      <w:pPr>
        <w:spacing w:line="400" w:lineRule="exact"/>
        <w:rPr>
          <w:rFonts w:hint="eastAsia"/>
        </w:rPr>
      </w:pPr>
      <w:r>
        <w:rPr>
          <w:rFonts w:hint="eastAsia"/>
        </w:rPr>
        <w:t>2. 艺术价值：民间音乐的活态瑰宝</w:t>
      </w:r>
    </w:p>
    <w:p w14:paraId="08D103C1">
      <w:pPr>
        <w:spacing w:line="400" w:lineRule="exact"/>
        <w:rPr>
          <w:rFonts w:hint="eastAsia"/>
        </w:rPr>
      </w:pPr>
      <w:r>
        <w:rPr>
          <w:rFonts w:hint="eastAsia"/>
        </w:rPr>
        <w:t xml:space="preserve">打麦号子的音乐特征鲜明，节奏短促有力，多采用“一领众和”的演唱形式，领唱者即兴编词，众人应和，形成独特的声部互动。这种形式影响了后世的民歌、合唱甚至戏曲音乐。例如，现代民歌《丰收乐》就借鉴了打麦号子的节奏和呼应对答结构。  </w:t>
      </w:r>
    </w:p>
    <w:p w14:paraId="550C250E">
      <w:pPr>
        <w:spacing w:line="400" w:lineRule="exact"/>
        <w:rPr>
          <w:rFonts w:hint="eastAsia"/>
        </w:rPr>
      </w:pPr>
    </w:p>
    <w:p w14:paraId="3E97D0B5">
      <w:pPr>
        <w:spacing w:line="400" w:lineRule="exact"/>
        <w:rPr>
          <w:rFonts w:hint="eastAsia"/>
        </w:rPr>
      </w:pPr>
      <w:r>
        <w:rPr>
          <w:rFonts w:hint="eastAsia"/>
        </w:rPr>
        <w:t>3. 社会价值：劳动协作与精神凝聚</w:t>
      </w:r>
    </w:p>
    <w:p w14:paraId="017C713E">
      <w:pPr>
        <w:spacing w:line="400" w:lineRule="exact"/>
        <w:rPr>
          <w:rFonts w:hint="eastAsia"/>
        </w:rPr>
      </w:pPr>
      <w:r>
        <w:rPr>
          <w:rFonts w:hint="eastAsia"/>
        </w:rPr>
        <w:t xml:space="preserve">在传统农业社会中，打麦号子不仅是协调劳动节奏的工具，更是增强集体凝聚力的纽带。通过统一的号子声，劳动者能够同步动作、提高效率，同时缓解疲劳、鼓舞士气。这种协作精神至今仍对团队合作文化具有启示意义。  </w:t>
      </w:r>
    </w:p>
    <w:p w14:paraId="4FBD7EF5">
      <w:pPr>
        <w:spacing w:line="400" w:lineRule="exact"/>
        <w:rPr>
          <w:rFonts w:hint="eastAsia"/>
        </w:rPr>
      </w:pPr>
    </w:p>
    <w:p w14:paraId="7EFDAA55">
      <w:pPr>
        <w:spacing w:line="400" w:lineRule="exact"/>
        <w:rPr>
          <w:rFonts w:hint="eastAsia"/>
        </w:rPr>
      </w:pPr>
      <w:r>
        <w:rPr>
          <w:rFonts w:hint="eastAsia"/>
        </w:rPr>
        <w:t>4. 教育价值：传统文化传承的载体</w:t>
      </w:r>
    </w:p>
    <w:p w14:paraId="73C6D6BE">
      <w:pPr>
        <w:spacing w:line="400" w:lineRule="exact"/>
        <w:rPr>
          <w:rFonts w:hint="eastAsia"/>
        </w:rPr>
      </w:pPr>
      <w:r>
        <w:rPr>
          <w:rFonts w:hint="eastAsia"/>
        </w:rPr>
        <w:t xml:space="preserve">将打麦号子引入现代教育体系，可以帮助学生了解传统农耕文化，培养对民族音乐的兴趣。例如，一些中小学通过“非遗进校园”活动，让学生体验打麦号子的演唱，并结合劳动教育，增强文化认同感。  </w:t>
      </w:r>
    </w:p>
    <w:p w14:paraId="12CC295B">
      <w:pPr>
        <w:spacing w:line="400" w:lineRule="exact"/>
        <w:rPr>
          <w:rFonts w:hint="eastAsia"/>
        </w:rPr>
      </w:pPr>
    </w:p>
    <w:p w14:paraId="756EC6C9">
      <w:pPr>
        <w:spacing w:line="400" w:lineRule="exact"/>
        <w:rPr>
          <w:rFonts w:hint="eastAsia"/>
        </w:rPr>
      </w:pPr>
      <w:r>
        <w:rPr>
          <w:rFonts w:hint="eastAsia"/>
        </w:rPr>
        <w:t>5. 当代挑战与创新传承</w:t>
      </w:r>
    </w:p>
    <w:p w14:paraId="4FC4F2D7">
      <w:pPr>
        <w:spacing w:line="400" w:lineRule="exact"/>
        <w:rPr>
          <w:rFonts w:hint="eastAsia"/>
        </w:rPr>
      </w:pPr>
      <w:r>
        <w:rPr>
          <w:rFonts w:hint="eastAsia"/>
        </w:rPr>
        <w:t xml:space="preserve">随着农业机械化普及，打麦号子的生存环境逐渐消失。为保护这一文化遗产，需采取数字化记录（如建立音频档案）、艺术化改编（如融入现代音乐创作）以及文旅融合（如麦收节庆展演）等方式，使其在新的时代背景下焕发生机。  </w:t>
      </w:r>
    </w:p>
    <w:p w14:paraId="6A14DED0">
      <w:pPr>
        <w:spacing w:line="400" w:lineRule="exact"/>
        <w:rPr>
          <w:rFonts w:hint="eastAsia"/>
        </w:rPr>
      </w:pPr>
    </w:p>
    <w:p w14:paraId="0A1807A5">
      <w:pPr>
        <w:spacing w:line="400" w:lineRule="exact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2025-04-04T00:00:28Z</dcterms:created>
  <dc:creator>iPhone</dc:creator>
  <cp:lastModifiedBy>iPhone</cp:lastModifiedBy>
  <dcterms:modified xsi:type="dcterms:W3CDTF">2025-04-03T16:27:18Z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2052-12.22.0</vt:lpwstr>
  </property>
  <property fmtid="{D5CDD505-2E9C-101B-9397-08002B2CF9AE}" pid="3" name="ICV">
    <vt:lpwstr>72982C92D5E0CBCD1C40EE67B59C5FBE_31</vt:lpwstr>
  </property>
</Properties>
</file>